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304" w:type="dxa"/>
        <w:jc w:val="center"/>
        <w:tblLook w:val="04A0" w:firstRow="1" w:lastRow="0" w:firstColumn="1" w:lastColumn="0" w:noHBand="0" w:noVBand="1"/>
      </w:tblPr>
      <w:tblGrid>
        <w:gridCol w:w="814"/>
        <w:gridCol w:w="5904"/>
        <w:gridCol w:w="3586"/>
      </w:tblGrid>
      <w:tr w:rsidR="00651824" w:rsidRPr="00E10E23" w14:paraId="0549811E" w14:textId="77777777" w:rsidTr="0026206A">
        <w:trPr>
          <w:trHeight w:val="3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FAC2E3D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الرقم التسلسلي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B76CDB4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البنود الخاضعة للتحقق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7BE2976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ملاحظات الامتثال (نعم / لا)</w:t>
            </w:r>
          </w:p>
        </w:tc>
      </w:tr>
      <w:tr w:rsidR="00651824" w:rsidRPr="00E10E23" w14:paraId="26C272AC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08EE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متطلبات واشتراطات الصحة والسلامة والبيئة</w:t>
            </w:r>
          </w:p>
        </w:tc>
      </w:tr>
      <w:tr w:rsidR="00651824" w:rsidRPr="00E10E23" w14:paraId="1A2936EE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C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70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المواد الكيماوية المستخدمة في مكافحة الحشرات معتمدة من وزارة البيئة والمياه والزراعة؟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25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4F25A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B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E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D2F" w14:textId="77777777" w:rsidR="00651824" w:rsidRPr="00E10E23" w:rsidRDefault="00651824" w:rsidP="0026206A">
            <w:pPr>
              <w:bidi/>
              <w:rPr>
                <w:rFonts w:cs="Arial"/>
                <w:color w:val="FF0000"/>
              </w:rPr>
            </w:pPr>
            <w:r w:rsidRPr="00E10E23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651824" w:rsidRPr="00E10E23" w14:paraId="10E84074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2A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AF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لديهم نشرة بيانات سلامة المواد ولوائح مراقبة المواد الخطرة على الصحة المعتمدة من قسم الجودة والصحة والسلامة والبيئة لكافة المبيدات الحشرية المستخدمة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19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AF0850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BC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57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تحمل كافة أجهزة مكافحة الآفات والحشرات (الخزانات الاسطوانية/العبوات) ملصقات معلومات الخدمة؟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6F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C29590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2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E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معدات احتواء الانسكاب متوفرة في حال وقوع حوادث طارئة أو انسكاب؟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1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EED9946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83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1C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مزج المواد الكيميائية؟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52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A717205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4A8" w14:textId="6576158D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F2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إن كان الماء الملوث بالمبيدات الحشرية يُصرف من خلال شبكة الصرف الصحي؟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2D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3F86FE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A5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A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التخلص من علب الكرتون والحاويات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40D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3BFA35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2B2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</w:tr>
      <w:tr w:rsidR="00651824" w:rsidRPr="00E10E23" w14:paraId="265DF405" w14:textId="77777777" w:rsidTr="0026206A">
        <w:trPr>
          <w:trHeight w:val="45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16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05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مخزن منفصل ذو تهوية جيدة مخصص لتخزين المبيدات الحشرية/المواد الكيميائية السامة وشديدة الاشتعال، وهل يحتوي المخزن على لافتات تحذير للصحة والسلامة البيئية، وهل يقع بعيدًا عن غرفة الاستراحة المخصصة للعمال؟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51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694667C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44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7D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 العمال الإجراءات الصحيحة لتخزين المبيدات الحشرية، أي هل يقومون بتخزين المبيدات الحشرية الجافة في الأجزاء العلوية والمبيدات الحشرية السائلة في الأجزاء السفلية؟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98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71B0F5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D9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8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BC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9A8F68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0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22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وضع خطة طوارئ خاصة بمنطقة التخزين؟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A0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D2FF8F3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29A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الشروط الواجب توفرها في الشاحنة الصغيرة</w:t>
            </w:r>
          </w:p>
        </w:tc>
      </w:tr>
      <w:tr w:rsidR="00651824" w:rsidRPr="00E10E23" w14:paraId="5CE5F5BC" w14:textId="77777777" w:rsidTr="0026206A">
        <w:trPr>
          <w:trHeight w:val="40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5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8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تفاصيل ملكية المركبة والتصاريح الأمنية ذات العلاقة، وهل يحمل السائق رخصة قيادة سارية المفعول؟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26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3DB65B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6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C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حقيبة إسعافات أولية؟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93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50218CC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D9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04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21BFEF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82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الشاحنة الصغيرة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A23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83A9E3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A1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D1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38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4C96337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0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0E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يتم ركن الشاحنة الصغيرة في المكان المخصص لها؟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9A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CBDEAC4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6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فريق العمل</w:t>
            </w:r>
          </w:p>
        </w:tc>
      </w:tr>
      <w:tr w:rsidR="00651824" w:rsidRPr="00E10E23" w14:paraId="478C3751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FF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2B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تعيين فنيين مختصين بمكافحة الآفات والحشرات؟ هل تم تقديم جميع الشهادات المطلوبة وهل هي صحيحة؟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EC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0E20EE7" w14:textId="77777777" w:rsidTr="0026206A">
        <w:trPr>
          <w:trHeight w:val="39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7C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F9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تم توفير معدات الحماية الشخصية المناسبة للموظفين أثناء العمل، بما فيها أقنعة الحماية؟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DA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D6B39E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F9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59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شارك الموظفون في برامج التوعية والتدريب المناسبة؟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6F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35C9491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13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الأنشطة</w:t>
            </w:r>
          </w:p>
        </w:tc>
      </w:tr>
      <w:tr w:rsidR="00651824" w:rsidRPr="00E10E23" w14:paraId="14A94AD8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A3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EA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الالتزام بالجداول الزمنية المقررة لمكافحة الآفات والحشرات؟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3F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21CB577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7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0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يتبعون الإجراء ذاته المنصوص عليه في بيان الأسلوب؟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0B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06D4FB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4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C1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المناطق بعد الانتهاء من عملية المعالجة؟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41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29761B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41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0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5C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F51F4E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E8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مُنفذ المعاينة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04A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التاريخ:</w:t>
            </w:r>
          </w:p>
        </w:tc>
      </w:tr>
      <w:tr w:rsidR="00651824" w:rsidRPr="00E10E23" w14:paraId="1EC64BF0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ECC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الحضور: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128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ABE3" w14:textId="77777777" w:rsidR="00892048" w:rsidRDefault="00892048">
      <w:r>
        <w:separator/>
      </w:r>
    </w:p>
    <w:p w14:paraId="33BD1E93" w14:textId="77777777" w:rsidR="00892048" w:rsidRDefault="00892048"/>
  </w:endnote>
  <w:endnote w:type="continuationSeparator" w:id="0">
    <w:p w14:paraId="418E8C71" w14:textId="77777777" w:rsidR="00892048" w:rsidRDefault="00892048">
      <w:r>
        <w:continuationSeparator/>
      </w:r>
    </w:p>
    <w:p w14:paraId="14AEA232" w14:textId="77777777" w:rsidR="00892048" w:rsidRDefault="00892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22609A24" w:rsidR="009210BF" w:rsidRDefault="00892048" w:rsidP="000F4472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14C70">
          <w:rPr>
            <w:sz w:val="16"/>
            <w:szCs w:val="16"/>
            <w:lang w:val="en-AU"/>
          </w:rPr>
          <w:t>EOM-ZM0-TP-000169</w:t>
        </w:r>
        <w:r w:rsidR="00CF2C8A">
          <w:rPr>
            <w:sz w:val="16"/>
            <w:szCs w:val="16"/>
            <w:lang w:val="en-AU"/>
          </w:rPr>
          <w:t>-AR</w:t>
        </w:r>
        <w:r w:rsidR="00614C70">
          <w:rPr>
            <w:sz w:val="16"/>
            <w:szCs w:val="16"/>
            <w:lang w:val="en-AU"/>
          </w:rPr>
          <w:t xml:space="preserve"> Rev 00</w:t>
        </w:r>
        <w:r w:rsidR="00CF2C8A">
          <w:rPr>
            <w:sz w:val="16"/>
            <w:szCs w:val="16"/>
            <w:lang w:val="en-AU"/>
          </w:rPr>
          <w:t>0</w:t>
        </w:r>
      </w:sdtContent>
    </w:sdt>
    <w:r w:rsidR="009210BF">
      <w:rPr>
        <w:rtl/>
        <w:lang w:eastAsia="ar"/>
      </w:rPr>
      <w:t xml:space="preserve"> </w:t>
    </w:r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0F4472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0F4472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0697" w14:textId="77777777" w:rsidR="00892048" w:rsidRDefault="00892048">
      <w:r>
        <w:separator/>
      </w:r>
    </w:p>
    <w:p w14:paraId="697792E3" w14:textId="77777777" w:rsidR="00892048" w:rsidRDefault="00892048"/>
  </w:footnote>
  <w:footnote w:type="continuationSeparator" w:id="0">
    <w:p w14:paraId="79170C72" w14:textId="77777777" w:rsidR="00892048" w:rsidRDefault="00892048">
      <w:r>
        <w:continuationSeparator/>
      </w:r>
    </w:p>
    <w:p w14:paraId="04456C13" w14:textId="77777777" w:rsidR="00892048" w:rsidRDefault="00892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01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"/>
      <w:gridCol w:w="6845"/>
    </w:tblGrid>
    <w:tr w:rsidR="009210BF" w14:paraId="55B15A60" w14:textId="77777777" w:rsidTr="00163DAB">
      <w:trPr>
        <w:trHeight w:val="571"/>
      </w:trPr>
      <w:tc>
        <w:tcPr>
          <w:tcW w:w="1172" w:type="dxa"/>
        </w:tcPr>
        <w:p w14:paraId="01975BF5" w14:textId="509A52B5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AA1C736" w:rsidR="009210BF" w:rsidRPr="006A25F8" w:rsidRDefault="00332956" w:rsidP="000F4472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عملية </w:t>
          </w: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التفتيش على مكافحة الآفات والحشرات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0F4472">
            <w:rPr>
              <w:rFonts w:hint="cs"/>
              <w:kern w:val="32"/>
              <w:sz w:val="24"/>
              <w:szCs w:val="24"/>
              <w:rtl/>
              <w:lang w:eastAsia="ar"/>
            </w:rPr>
            <w:t>المكاتب</w:t>
          </w:r>
        </w:p>
      </w:tc>
    </w:tr>
  </w:tbl>
  <w:p w14:paraId="0FE4F66F" w14:textId="5B645CAD" w:rsidR="009210BF" w:rsidRPr="00265E96" w:rsidRDefault="00265E96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245E50" wp14:editId="62004D90">
          <wp:simplePos x="0" y="0"/>
          <wp:positionH relativeFrom="column">
            <wp:posOffset>-506730</wp:posOffset>
          </wp:positionH>
          <wp:positionV relativeFrom="paragraph">
            <wp:posOffset>-607060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4472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3DAB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2BD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E96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015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7A8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030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6694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4C70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48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D7D1C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2BD"/>
    <w:rsid w:val="009246C4"/>
    <w:rsid w:val="00924E92"/>
    <w:rsid w:val="0092607B"/>
    <w:rsid w:val="00926C53"/>
    <w:rsid w:val="00927CD9"/>
    <w:rsid w:val="00927EB2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C8A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EF730D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778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337E6-BDE6-4FC5-B986-DF855A8A6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6045F-C43C-462B-AEFB-68E3283A5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2278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EOM-ZM0-TP-000169-AR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2021-06-01T06:30:00Z</dcterms:created>
  <dcterms:modified xsi:type="dcterms:W3CDTF">2021-12-22T08:18:00Z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